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72"/>
          <w:shd w:fill="auto" w:val="clear"/>
        </w:rPr>
        <w:t xml:space="preserve">Vridsløselille Statsfængsel</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03" w:dyaOrig="4631">
          <v:rect xmlns:o="urn:schemas-microsoft-com:office:office" xmlns:v="urn:schemas-microsoft-com:vml" id="rectole0000000000" style="width:415.150000pt;height:231.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Tirsdag d. 21/3 2023 kl. 17.45 ved Porten til Vridsløselille Statsfængsel</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Sidste frist for tilmelding 1/3 til Marianne på nehar@hotmail.com</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Hvis der er plads efter den dato er gæsteprisen 150 Kr.</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3600" w:dyaOrig="2016">
          <v:rect xmlns:o="urn:schemas-microsoft-com:office:office" xmlns:v="urn:schemas-microsoft-com:vml" id="rectole0000000001" style="width:180.000000pt;height:100.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Kom med indenfor murene og få et indblik i stedets lange historie og hør mere om planerne af Vridsløselille Statsfængsel (</w:t>
      </w:r>
      <w:r>
        <w:rPr>
          <w:rFonts w:ascii="Calibri" w:hAnsi="Calibri" w:cs="Calibri" w:eastAsia="Calibri"/>
          <w:i/>
          <w:color w:val="auto"/>
          <w:spacing w:val="0"/>
          <w:position w:val="0"/>
          <w:sz w:val="22"/>
          <w:shd w:fill="auto" w:val="clear"/>
        </w:rPr>
        <w:t xml:space="preserve">Egon Olsen Porten</w:t>
      </w:r>
      <w:r>
        <w:rPr>
          <w:rFonts w:ascii="Calibri" w:hAnsi="Calibri" w:cs="Calibri" w:eastAsia="Calibri"/>
          <w:color w:val="auto"/>
          <w:spacing w:val="0"/>
          <w:position w:val="0"/>
          <w:sz w:val="22"/>
          <w:shd w:fill="auto" w:val="clear"/>
        </w:rPr>
        <w:t xml:space="preserv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Vridsløselille Statsfængsel, der blev opført i 1859, blev billedet på en ny epoke i det danske fængselsvæsen, hvor der var rum for håb og tro på menneskelig forbedring. Samtidig blev det afsættet til en hel by medembedsboliger, købmand, slagter, posthus og endda et trinbræt, som skabte forbindelse til både København og Roskilde. Fængslet skulle være selvforsynende, og dele af det umiddelbare terræn omkring fængselsmurene blev derfor udlagt til småopdyrkede arealer med have, gartner og mindre landbrugsjord.</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Siden har mange skæbner, begivenheder og dramaer udspillet sig på stedet, og det 160.000 kvadratmeter store område rummer en helt særlighistorie og stemning fra det 160 år lange liv, det har levet.</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Historierne og fornemmelsen af stedets tidligere beboere er indlejret overalt </w:t>
      </w:r>
      <w:r>
        <w:rPr>
          <w:rFonts w:ascii="Calibri" w:hAnsi="Calibri" w:cs="Calibri" w:eastAsia="Calibri"/>
          <w:color w:val="auto"/>
          <w:spacing w:val="0"/>
          <w:position w:val="0"/>
          <w:sz w:val="22"/>
          <w:shd w:fill="auto" w:val="clear"/>
        </w:rPr>
        <w:t xml:space="preserve">– fra de oprindelige f</w:t>
      </w:r>
      <w:r>
        <w:rPr>
          <w:rFonts w:ascii="Calibri" w:hAnsi="Calibri" w:cs="Calibri" w:eastAsia="Calibri"/>
          <w:color w:val="auto"/>
          <w:spacing w:val="0"/>
          <w:position w:val="0"/>
          <w:sz w:val="22"/>
          <w:shd w:fill="auto" w:val="clear"/>
        </w:rPr>
        <w:t xml:space="preserve">ængselsfløje med fængselskirken til værkstedsbygningerne og ikke mindst den karakteristiske, grønne hovedport, som er en helt særlig perle i dansk kulturarv. Det er svært ikke at forestille sig Egon Olsen træde ud ad porten med endnu en timet og tilrettelagt plan for et nyt kupforsøg sammen med kumpanerne i Olsen Banden.</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